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b/>
          <w:sz w:val="36"/>
          <w:szCs w:val="36"/>
          <w:u w:val="single"/>
        </w:rPr>
      </w:pPr>
      <w:r w:rsidRPr="00E91163">
        <w:rPr>
          <w:rFonts w:asciiTheme="majorHAnsi" w:hAnsiTheme="majorHAnsi" w:cs="Arial"/>
          <w:b/>
          <w:sz w:val="36"/>
          <w:szCs w:val="36"/>
          <w:u w:val="single"/>
        </w:rPr>
        <w:t>Área de Círculo</w:t>
      </w:r>
    </w:p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sz w:val="22"/>
          <w:szCs w:val="22"/>
        </w:rPr>
      </w:pPr>
      <w:r w:rsidRPr="00E91163">
        <w:rPr>
          <w:rFonts w:asciiTheme="majorHAnsi" w:hAnsiTheme="majorHAnsi" w:cs="Arial"/>
          <w:sz w:val="22"/>
          <w:szCs w:val="22"/>
        </w:rPr>
        <w:t>Medida de la superficie limitada por la circunferencia.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Su fórmula es A = π * r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Donde π es la constante de valor 3.14592…</w:t>
      </w:r>
      <w:proofErr w:type="gramStart"/>
      <w:r w:rsidRPr="00E91163">
        <w:rPr>
          <w:rFonts w:asciiTheme="majorHAnsi" w:hAnsiTheme="majorHAnsi" w:cs="Arial"/>
          <w:sz w:val="22"/>
          <w:szCs w:val="22"/>
        </w:rPr>
        <w:t>..</w:t>
      </w:r>
      <w:proofErr w:type="gramEnd"/>
      <w:r w:rsidRPr="00E91163">
        <w:rPr>
          <w:rFonts w:asciiTheme="majorHAnsi" w:hAnsiTheme="majorHAnsi" w:cs="Arial"/>
          <w:sz w:val="22"/>
          <w:szCs w:val="22"/>
        </w:rPr>
        <w:t xml:space="preserve"> (</w:t>
      </w:r>
      <w:proofErr w:type="gramStart"/>
      <w:r w:rsidRPr="00E91163">
        <w:rPr>
          <w:rFonts w:asciiTheme="majorHAnsi" w:hAnsiTheme="majorHAnsi" w:cs="Arial"/>
          <w:sz w:val="22"/>
          <w:szCs w:val="22"/>
        </w:rPr>
        <w:t>que</w:t>
      </w:r>
      <w:proofErr w:type="gramEnd"/>
      <w:r w:rsidRPr="00E91163">
        <w:rPr>
          <w:rFonts w:asciiTheme="majorHAnsi" w:hAnsiTheme="majorHAnsi" w:cs="Arial"/>
          <w:sz w:val="22"/>
          <w:szCs w:val="22"/>
        </w:rPr>
        <w:t xml:space="preserve"> podemos redondear a 3.1416) Y r es la medida del radio del círculo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</w:r>
      <w:r w:rsidRPr="00E91163">
        <w:rPr>
          <w:rFonts w:asciiTheme="majorHAnsi" w:hAnsiTheme="majorHAnsi" w:cs="Arial"/>
          <w:noProof/>
          <w:sz w:val="22"/>
          <w:szCs w:val="22"/>
        </w:rPr>
        <w:drawing>
          <wp:inline distT="0" distB="0" distL="0" distR="0">
            <wp:extent cx="2268855" cy="2233930"/>
            <wp:effectExtent l="19050" t="0" r="0" b="0"/>
            <wp:docPr id="1" name="Imagen 1" descr="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sz w:val="22"/>
          <w:szCs w:val="22"/>
        </w:rPr>
      </w:pPr>
      <w:r w:rsidRPr="00E91163">
        <w:rPr>
          <w:rFonts w:asciiTheme="majorHAnsi" w:hAnsiTheme="majorHAnsi" w:cs="Arial"/>
          <w:b/>
          <w:bCs/>
          <w:sz w:val="22"/>
          <w:szCs w:val="22"/>
        </w:rPr>
        <w:t>Ejemplo 1</w:t>
      </w:r>
    </w:p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sz w:val="22"/>
          <w:szCs w:val="22"/>
        </w:rPr>
      </w:pPr>
      <w:r w:rsidRPr="00E91163">
        <w:rPr>
          <w:rFonts w:asciiTheme="majorHAnsi" w:hAnsiTheme="majorHAnsi" w:cs="Arial"/>
          <w:sz w:val="22"/>
          <w:szCs w:val="22"/>
        </w:rPr>
        <w:t xml:space="preserve">Si se tiene </w:t>
      </w:r>
      <w:proofErr w:type="gramStart"/>
      <w:r w:rsidRPr="00E91163">
        <w:rPr>
          <w:rFonts w:asciiTheme="majorHAnsi" w:hAnsiTheme="majorHAnsi" w:cs="Arial"/>
          <w:sz w:val="22"/>
          <w:szCs w:val="22"/>
        </w:rPr>
        <w:t>una</w:t>
      </w:r>
      <w:proofErr w:type="gramEnd"/>
      <w:r w:rsidRPr="00E91163">
        <w:rPr>
          <w:rFonts w:asciiTheme="majorHAnsi" w:hAnsiTheme="majorHAnsi" w:cs="Arial"/>
          <w:sz w:val="22"/>
          <w:szCs w:val="22"/>
        </w:rPr>
        <w:t xml:space="preserve"> círculo de 10 cm de radio ¿cuál será su área?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A = 3.1416 * (10 cm)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A = 3.1416 * 100 cm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A = 314.16 cm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</w:p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sz w:val="22"/>
          <w:szCs w:val="22"/>
        </w:rPr>
      </w:pPr>
      <w:r w:rsidRPr="00E91163">
        <w:rPr>
          <w:rFonts w:asciiTheme="majorHAnsi" w:hAnsiTheme="majorHAnsi" w:cs="Arial"/>
          <w:b/>
          <w:bCs/>
          <w:sz w:val="22"/>
          <w:szCs w:val="22"/>
        </w:rPr>
        <w:t>Ejemplo 2</w:t>
      </w:r>
    </w:p>
    <w:p w:rsidR="008B5266" w:rsidRPr="00E91163" w:rsidRDefault="008B5266" w:rsidP="008B5266">
      <w:pPr>
        <w:pStyle w:val="NormalWeb"/>
        <w:spacing w:before="96" w:beforeAutospacing="0" w:after="120" w:afterAutospacing="0" w:line="360" w:lineRule="atLeast"/>
        <w:rPr>
          <w:rFonts w:asciiTheme="majorHAnsi" w:hAnsiTheme="majorHAnsi" w:cs="Arial"/>
          <w:sz w:val="22"/>
          <w:szCs w:val="22"/>
        </w:rPr>
      </w:pPr>
      <w:r w:rsidRPr="00E91163">
        <w:rPr>
          <w:rFonts w:asciiTheme="majorHAnsi" w:hAnsiTheme="majorHAnsi" w:cs="Arial"/>
          <w:sz w:val="22"/>
          <w:szCs w:val="22"/>
        </w:rPr>
        <w:t>Si un círculo tiene 900 cm2 de área. ¿Cuánto mide su radio?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Despejando r de la fórmula original se tiene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r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t>= A/π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De donde se deduce que r = √(A/π)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Para nuestro ejemplo r =</w:t>
      </w:r>
      <w:proofErr w:type="gramStart"/>
      <w:r w:rsidRPr="00E91163">
        <w:rPr>
          <w:rFonts w:asciiTheme="majorHAnsi" w:hAnsiTheme="majorHAnsi" w:cs="Arial"/>
          <w:sz w:val="22"/>
          <w:szCs w:val="22"/>
        </w:rPr>
        <w:t>√(</w:t>
      </w:r>
      <w:proofErr w:type="gramEnd"/>
      <w:r w:rsidRPr="00E91163">
        <w:rPr>
          <w:rFonts w:asciiTheme="majorHAnsi" w:hAnsiTheme="majorHAnsi" w:cs="Arial"/>
          <w:sz w:val="22"/>
          <w:szCs w:val="22"/>
        </w:rPr>
        <w:t>900 cm</w:t>
      </w:r>
      <w:r w:rsidRPr="00E91163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E91163">
        <w:rPr>
          <w:rFonts w:asciiTheme="majorHAnsi" w:hAnsiTheme="majorHAnsi" w:cs="Arial"/>
          <w:sz w:val="22"/>
          <w:szCs w:val="22"/>
        </w:rPr>
        <w:t>/3.1416)</w:t>
      </w:r>
      <w:r w:rsidRPr="00E91163">
        <w:rPr>
          <w:rStyle w:val="apple-converted-space"/>
          <w:rFonts w:asciiTheme="majorHAnsi" w:hAnsiTheme="majorHAnsi" w:cs="Arial"/>
          <w:sz w:val="22"/>
          <w:szCs w:val="22"/>
        </w:rPr>
        <w:t> </w:t>
      </w:r>
      <w:r w:rsidRPr="00E91163">
        <w:rPr>
          <w:rFonts w:asciiTheme="majorHAnsi" w:hAnsiTheme="majorHAnsi" w:cs="Arial"/>
          <w:sz w:val="22"/>
          <w:szCs w:val="22"/>
        </w:rPr>
        <w:br/>
        <w:t>r = 16.93 cm</w:t>
      </w:r>
    </w:p>
    <w:p w:rsidR="009A2F55" w:rsidRPr="00E91163" w:rsidRDefault="009A2F55">
      <w:pPr>
        <w:rPr>
          <w:rFonts w:asciiTheme="majorHAnsi" w:hAnsiTheme="majorHAnsi"/>
        </w:rPr>
      </w:pPr>
    </w:p>
    <w:p w:rsidR="008B5266" w:rsidRPr="00E91163" w:rsidRDefault="008B5266">
      <w:pPr>
        <w:rPr>
          <w:rFonts w:asciiTheme="majorHAnsi" w:hAnsiTheme="majorHAnsi"/>
        </w:rPr>
      </w:pPr>
    </w:p>
    <w:p w:rsidR="008B5266" w:rsidRPr="00E91163" w:rsidRDefault="008B5266">
      <w:pPr>
        <w:rPr>
          <w:rFonts w:asciiTheme="majorHAnsi" w:hAnsiTheme="majorHAnsi"/>
        </w:rPr>
      </w:pPr>
    </w:p>
    <w:p w:rsidR="008B5266" w:rsidRPr="00E91163" w:rsidRDefault="008B5266">
      <w:pPr>
        <w:rPr>
          <w:rFonts w:asciiTheme="majorHAnsi" w:hAnsiTheme="majorHAnsi"/>
        </w:rPr>
      </w:pPr>
    </w:p>
    <w:p w:rsidR="008B5266" w:rsidRPr="00E91163" w:rsidRDefault="008B5266">
      <w:pPr>
        <w:rPr>
          <w:rFonts w:asciiTheme="majorHAnsi" w:hAnsiTheme="majorHAnsi"/>
        </w:rPr>
      </w:pPr>
    </w:p>
    <w:p w:rsidR="008B5266" w:rsidRPr="008B5266" w:rsidRDefault="008B5266" w:rsidP="008B5266">
      <w:pPr>
        <w:shd w:val="clear" w:color="auto" w:fill="FFFFFF"/>
        <w:spacing w:before="68" w:after="68" w:line="313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spacing w:val="14"/>
          <w:kern w:val="36"/>
          <w:sz w:val="36"/>
          <w:szCs w:val="36"/>
          <w:lang w:eastAsia="es-MX"/>
        </w:rPr>
      </w:pPr>
      <w:r w:rsidRPr="008B5266">
        <w:rPr>
          <w:rFonts w:asciiTheme="majorHAnsi" w:eastAsia="Times New Roman" w:hAnsiTheme="majorHAnsi" w:cs="Times New Roman"/>
          <w:b/>
          <w:bCs/>
          <w:spacing w:val="14"/>
          <w:kern w:val="36"/>
          <w:sz w:val="36"/>
          <w:szCs w:val="36"/>
          <w:lang w:eastAsia="es-MX"/>
        </w:rPr>
        <w:lastRenderedPageBreak/>
        <w:t>Área y perímetro de un triángulo</w:t>
      </w:r>
    </w:p>
    <w:p w:rsidR="008B5266" w:rsidRPr="008B5266" w:rsidRDefault="008B5266" w:rsidP="008B5266">
      <w:pPr>
        <w:spacing w:after="0" w:line="240" w:lineRule="auto"/>
        <w:rPr>
          <w:rFonts w:asciiTheme="majorHAnsi" w:eastAsia="Times New Roman" w:hAnsiTheme="majorHAnsi" w:cs="Times New Roman"/>
          <w:sz w:val="36"/>
          <w:szCs w:val="36"/>
          <w:lang w:eastAsia="es-MX"/>
        </w:rPr>
      </w:pPr>
      <w:r w:rsidRPr="008B5266">
        <w:rPr>
          <w:rFonts w:asciiTheme="majorHAnsi" w:eastAsia="Times New Roman" w:hAnsiTheme="majorHAnsi" w:cs="Times New Roman"/>
          <w:spacing w:val="14"/>
          <w:sz w:val="36"/>
          <w:szCs w:val="36"/>
          <w:lang w:eastAsia="es-MX"/>
        </w:rPr>
        <w:br/>
      </w:r>
    </w:p>
    <w:p w:rsidR="008B5266" w:rsidRPr="008B5266" w:rsidRDefault="008B5266" w:rsidP="008B5266">
      <w:pPr>
        <w:shd w:val="clear" w:color="auto" w:fill="FFFFFF"/>
        <w:spacing w:after="0" w:line="313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spacing w:val="14"/>
          <w:sz w:val="36"/>
          <w:szCs w:val="36"/>
          <w:lang w:eastAsia="es-MX"/>
        </w:rPr>
      </w:pPr>
      <w:r w:rsidRPr="008B5266">
        <w:rPr>
          <w:rFonts w:asciiTheme="majorHAnsi" w:eastAsia="Times New Roman" w:hAnsiTheme="majorHAnsi" w:cs="Times New Roman"/>
          <w:b/>
          <w:bCs/>
          <w:spacing w:val="14"/>
          <w:sz w:val="36"/>
          <w:szCs w:val="36"/>
          <w:lang w:eastAsia="es-MX"/>
        </w:rPr>
        <w:t>Perímetro de un triángulo</w:t>
      </w:r>
    </w:p>
    <w:p w:rsidR="008B5266" w:rsidRPr="008B5266" w:rsidRDefault="008B5266" w:rsidP="008B5266">
      <w:pPr>
        <w:shd w:val="clear" w:color="auto" w:fill="F4F3F3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El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perímetro de un triángulo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es igual a la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suma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de sus tres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lados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.</w:t>
      </w:r>
    </w:p>
    <w:tbl>
      <w:tblPr>
        <w:tblW w:w="0" w:type="auto"/>
        <w:tblCellSpacing w:w="15" w:type="dxa"/>
        <w:tblInd w:w="9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2285"/>
        <w:gridCol w:w="2268"/>
      </w:tblGrid>
      <w:tr w:rsidR="008B5266" w:rsidRPr="008B5266" w:rsidTr="00E911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  <w:t>Triángulo Equilátero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  <w:t>Triángulo Isósceles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spacing w:val="14"/>
                <w:lang w:eastAsia="es-MX"/>
              </w:rPr>
              <w:t>Triángulo Escaleno</w:t>
            </w:r>
          </w:p>
        </w:tc>
      </w:tr>
      <w:tr w:rsidR="008B5266" w:rsidRPr="008B5266" w:rsidTr="00E911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629920" cy="189865"/>
                  <wp:effectExtent l="19050" t="0" r="0" b="0"/>
                  <wp:docPr id="56" name="Imagen 56" descr="fórmu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fórmu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914400" cy="189865"/>
                  <wp:effectExtent l="19050" t="0" r="0" b="0"/>
                  <wp:docPr id="57" name="Imagen 57" descr="fórmu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fórmu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1000760" cy="189865"/>
                  <wp:effectExtent l="19050" t="0" r="8890" b="0"/>
                  <wp:docPr id="58" name="Imagen 58" descr="fórmu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fórmu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266" w:rsidRPr="008B5266" w:rsidTr="00E9116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948690" cy="948690"/>
                  <wp:effectExtent l="19050" t="0" r="3810" b="0"/>
                  <wp:docPr id="59" name="Imagen 59" descr="diagonales de un cuad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iagonales de un cuad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707390" cy="948690"/>
                  <wp:effectExtent l="19050" t="0" r="0" b="0"/>
                  <wp:docPr id="60" name="Imagen 60" descr="Triángulo isósce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Triángulo isósce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266" w:rsidRPr="008B5266" w:rsidRDefault="008B5266" w:rsidP="008B5266">
            <w:pPr>
              <w:spacing w:after="0" w:line="313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pacing w:val="14"/>
                <w:sz w:val="14"/>
                <w:szCs w:val="14"/>
                <w:lang w:eastAsia="es-MX"/>
              </w:rPr>
            </w:pPr>
            <w:r w:rsidRPr="00E91163">
              <w:rPr>
                <w:rFonts w:asciiTheme="majorHAnsi" w:eastAsia="Times New Roman" w:hAnsiTheme="majorHAnsi" w:cs="Times New Roman"/>
                <w:b/>
                <w:bCs/>
                <w:noProof/>
                <w:spacing w:val="14"/>
                <w:sz w:val="14"/>
                <w:szCs w:val="14"/>
                <w:lang w:eastAsia="es-MX"/>
              </w:rPr>
              <w:drawing>
                <wp:inline distT="0" distB="0" distL="0" distR="0">
                  <wp:extent cx="1224915" cy="948690"/>
                  <wp:effectExtent l="19050" t="0" r="0" b="0"/>
                  <wp:docPr id="61" name="Imagen 61" descr="Triángulo esca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riángulo escal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266" w:rsidRPr="008B5266" w:rsidRDefault="008B5266" w:rsidP="008B526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8B5266">
        <w:rPr>
          <w:rFonts w:asciiTheme="majorHAnsi" w:eastAsia="Times New Roman" w:hAnsiTheme="majorHAnsi" w:cs="Times New Roman"/>
          <w:spacing w:val="14"/>
          <w:sz w:val="14"/>
          <w:szCs w:val="14"/>
          <w:lang w:eastAsia="es-MX"/>
        </w:rPr>
        <w:br/>
      </w:r>
    </w:p>
    <w:p w:rsidR="008B5266" w:rsidRPr="008B5266" w:rsidRDefault="008B5266" w:rsidP="008B5266">
      <w:pPr>
        <w:shd w:val="clear" w:color="auto" w:fill="FFFFFF"/>
        <w:spacing w:after="0" w:line="313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spacing w:val="14"/>
          <w:sz w:val="36"/>
          <w:szCs w:val="36"/>
          <w:lang w:eastAsia="es-MX"/>
        </w:rPr>
      </w:pPr>
      <w:r w:rsidRPr="008B5266">
        <w:rPr>
          <w:rFonts w:asciiTheme="majorHAnsi" w:eastAsia="Times New Roman" w:hAnsiTheme="majorHAnsi" w:cs="Times New Roman"/>
          <w:b/>
          <w:bCs/>
          <w:spacing w:val="14"/>
          <w:sz w:val="36"/>
          <w:szCs w:val="36"/>
          <w:lang w:eastAsia="es-MX"/>
        </w:rPr>
        <w:t>Área de un triángulo</w:t>
      </w:r>
    </w:p>
    <w:p w:rsidR="008B5266" w:rsidRPr="008B5266" w:rsidRDefault="008B5266" w:rsidP="008B5266">
      <w:pPr>
        <w:shd w:val="clear" w:color="auto" w:fill="F4F3F3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El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área de un triángulo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es igual 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base por altura partido por 2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.</w:t>
      </w:r>
    </w:p>
    <w:p w:rsidR="008B5266" w:rsidRPr="008B5266" w:rsidRDefault="008B5266" w:rsidP="008B5266">
      <w:pPr>
        <w:shd w:val="clear" w:color="auto" w:fill="FDF7F7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La altura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es la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recta perpendicular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trazada desde un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vértice al lado opuesto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(o su prolongación).</w:t>
      </w:r>
    </w:p>
    <w:p w:rsidR="008B5266" w:rsidRPr="008B5266" w:rsidRDefault="008B5266" w:rsidP="008B5266">
      <w:pPr>
        <w:shd w:val="clear" w:color="auto" w:fill="FFFFFF"/>
        <w:spacing w:after="0" w:line="313" w:lineRule="atLeast"/>
        <w:jc w:val="both"/>
        <w:rPr>
          <w:rFonts w:asciiTheme="majorHAnsi" w:eastAsia="Times New Roman" w:hAnsiTheme="majorHAnsi" w:cs="Times New Roman"/>
          <w:spacing w:val="14"/>
          <w:sz w:val="14"/>
          <w:szCs w:val="14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4"/>
          <w:szCs w:val="14"/>
          <w:lang w:eastAsia="es-MX"/>
        </w:rPr>
        <w:drawing>
          <wp:inline distT="0" distB="0" distL="0" distR="0">
            <wp:extent cx="1250950" cy="948690"/>
            <wp:effectExtent l="19050" t="0" r="6350" b="0"/>
            <wp:docPr id="62" name="Imagen 62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ibuj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266" w:rsidRPr="008B5266" w:rsidRDefault="008B5266" w:rsidP="008B5266">
      <w:pPr>
        <w:shd w:val="clear" w:color="auto" w:fill="F3FAF6"/>
        <w:spacing w:before="272" w:after="272" w:line="420" w:lineRule="atLeast"/>
        <w:ind w:right="272"/>
        <w:jc w:val="both"/>
        <w:rPr>
          <w:rFonts w:asciiTheme="majorHAnsi" w:eastAsia="Times New Roman" w:hAnsiTheme="majorHAnsi" w:cs="Times New Roman"/>
          <w:spacing w:val="14"/>
          <w:sz w:val="14"/>
          <w:szCs w:val="14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4"/>
          <w:szCs w:val="14"/>
          <w:lang w:eastAsia="es-MX"/>
        </w:rPr>
        <w:drawing>
          <wp:inline distT="0" distB="0" distL="0" distR="0">
            <wp:extent cx="707390" cy="396875"/>
            <wp:effectExtent l="0" t="0" r="0" b="0"/>
            <wp:docPr id="63" name="Imagen 63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órmul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266" w:rsidRPr="008B5266" w:rsidRDefault="008B5266" w:rsidP="008B5266">
      <w:pPr>
        <w:shd w:val="clear" w:color="auto" w:fill="FFFFFF"/>
        <w:spacing w:after="0" w:line="313" w:lineRule="atLeast"/>
        <w:ind w:firstLine="918"/>
        <w:jc w:val="both"/>
        <w:outlineLvl w:val="3"/>
        <w:rPr>
          <w:rFonts w:asciiTheme="majorHAnsi" w:eastAsia="Times New Roman" w:hAnsiTheme="majorHAnsi" w:cs="Times New Roman"/>
          <w:b/>
          <w:bCs/>
          <w:spacing w:val="14"/>
          <w:lang w:eastAsia="es-MX"/>
        </w:rPr>
      </w:pPr>
      <w:r w:rsidRPr="008B5266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Ejemplo</w:t>
      </w:r>
    </w:p>
    <w:p w:rsidR="008B5266" w:rsidRPr="008B5266" w:rsidRDefault="008B5266" w:rsidP="008B5266">
      <w:pPr>
        <w:shd w:val="clear" w:color="auto" w:fill="F4F3F3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Hallar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el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área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del siguiente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triángulo</w:t>
      </w:r>
      <w:r w:rsidRPr="008B5266">
        <w:rPr>
          <w:rFonts w:asciiTheme="majorHAnsi" w:eastAsia="Times New Roman" w:hAnsiTheme="majorHAnsi" w:cs="Times New Roman"/>
          <w:spacing w:val="14"/>
          <w:lang w:eastAsia="es-MX"/>
        </w:rPr>
        <w:t>:</w:t>
      </w:r>
    </w:p>
    <w:p w:rsidR="008B5266" w:rsidRPr="008B5266" w:rsidRDefault="008B5266" w:rsidP="008B5266">
      <w:pPr>
        <w:shd w:val="clear" w:color="auto" w:fill="FFFFFF"/>
        <w:spacing w:after="0" w:line="313" w:lineRule="atLeast"/>
        <w:jc w:val="both"/>
        <w:rPr>
          <w:rFonts w:asciiTheme="majorHAnsi" w:eastAsia="Times New Roman" w:hAnsiTheme="majorHAnsi" w:cs="Times New Roman"/>
          <w:spacing w:val="14"/>
          <w:sz w:val="14"/>
          <w:szCs w:val="14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4"/>
          <w:szCs w:val="14"/>
          <w:lang w:eastAsia="es-MX"/>
        </w:rPr>
        <w:lastRenderedPageBreak/>
        <w:drawing>
          <wp:inline distT="0" distB="0" distL="0" distR="0">
            <wp:extent cx="1527175" cy="948690"/>
            <wp:effectExtent l="19050" t="0" r="0" b="0"/>
            <wp:docPr id="64" name="Imagen 64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ibuj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266" w:rsidRPr="008B5266" w:rsidRDefault="008B5266" w:rsidP="008B5266">
      <w:pPr>
        <w:shd w:val="clear" w:color="auto" w:fill="F3FAF6"/>
        <w:spacing w:before="272" w:after="272" w:line="420" w:lineRule="atLeast"/>
        <w:ind w:right="272"/>
        <w:jc w:val="both"/>
        <w:rPr>
          <w:rFonts w:asciiTheme="majorHAnsi" w:eastAsia="Times New Roman" w:hAnsiTheme="majorHAnsi" w:cs="Times New Roman"/>
          <w:spacing w:val="14"/>
          <w:sz w:val="14"/>
          <w:szCs w:val="14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4"/>
          <w:szCs w:val="14"/>
          <w:lang w:eastAsia="es-MX"/>
        </w:rPr>
        <w:drawing>
          <wp:inline distT="0" distB="0" distL="0" distR="0">
            <wp:extent cx="1725295" cy="396875"/>
            <wp:effectExtent l="0" t="0" r="0" b="0"/>
            <wp:docPr id="65" name="Imagen 65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órmula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63" w:rsidRPr="00E91163" w:rsidRDefault="00E91163" w:rsidP="00E91163">
      <w:pPr>
        <w:shd w:val="clear" w:color="auto" w:fill="FFFFFF"/>
        <w:spacing w:before="68" w:after="68" w:line="336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spacing w:val="14"/>
          <w:kern w:val="36"/>
          <w:sz w:val="36"/>
          <w:szCs w:val="36"/>
          <w:lang w:eastAsia="es-MX"/>
        </w:rPr>
      </w:pPr>
      <w:r w:rsidRPr="00E91163">
        <w:rPr>
          <w:rFonts w:asciiTheme="majorHAnsi" w:eastAsia="Times New Roman" w:hAnsiTheme="majorHAnsi" w:cs="Times New Roman"/>
          <w:b/>
          <w:bCs/>
          <w:spacing w:val="14"/>
          <w:kern w:val="36"/>
          <w:sz w:val="36"/>
          <w:szCs w:val="36"/>
          <w:lang w:eastAsia="es-MX"/>
        </w:rPr>
        <w:t>Área del rectángulo</w:t>
      </w:r>
    </w:p>
    <w:p w:rsidR="00E91163" w:rsidRPr="00E91163" w:rsidRDefault="00E91163" w:rsidP="00E91163">
      <w:pPr>
        <w:shd w:val="clear" w:color="auto" w:fill="FFFFFF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El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área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del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rectángulo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 es igual a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base por altura</w:t>
      </w: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.</w:t>
      </w:r>
    </w:p>
    <w:p w:rsidR="00E91163" w:rsidRPr="00E91163" w:rsidRDefault="00E91163" w:rsidP="00E91163">
      <w:pPr>
        <w:shd w:val="clear" w:color="auto" w:fill="FFFFFF"/>
        <w:spacing w:after="0" w:line="336" w:lineRule="atLeast"/>
        <w:jc w:val="both"/>
        <w:rPr>
          <w:rFonts w:asciiTheme="majorHAnsi" w:eastAsia="Times New Roman" w:hAnsiTheme="majorHAnsi" w:cs="Times New Roman"/>
          <w:spacing w:val="14"/>
          <w:sz w:val="15"/>
          <w:szCs w:val="15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5"/>
          <w:szCs w:val="15"/>
          <w:lang w:eastAsia="es-MX"/>
        </w:rPr>
        <w:drawing>
          <wp:inline distT="0" distB="0" distL="0" distR="0">
            <wp:extent cx="1233805" cy="948690"/>
            <wp:effectExtent l="19050" t="0" r="4445" b="0"/>
            <wp:docPr id="76" name="Imagen 76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ibuj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63" w:rsidRPr="00E91163" w:rsidRDefault="00E91163" w:rsidP="00E91163">
      <w:pPr>
        <w:shd w:val="clear" w:color="auto" w:fill="FFFFFF"/>
        <w:spacing w:before="272" w:after="272" w:line="420" w:lineRule="atLeast"/>
        <w:ind w:right="272"/>
        <w:jc w:val="both"/>
        <w:rPr>
          <w:rFonts w:asciiTheme="majorHAnsi" w:eastAsia="Times New Roman" w:hAnsiTheme="majorHAnsi" w:cs="Times New Roman"/>
          <w:spacing w:val="14"/>
          <w:sz w:val="15"/>
          <w:szCs w:val="15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5"/>
          <w:szCs w:val="15"/>
          <w:lang w:eastAsia="es-MX"/>
        </w:rPr>
        <w:drawing>
          <wp:inline distT="0" distB="0" distL="0" distR="0">
            <wp:extent cx="690245" cy="189865"/>
            <wp:effectExtent l="19050" t="0" r="0" b="0"/>
            <wp:docPr id="77" name="Imagen 77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órmula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63" w:rsidRPr="00E91163" w:rsidRDefault="00E91163" w:rsidP="00E9116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s-MX"/>
        </w:rPr>
      </w:pPr>
      <w:r w:rsidRPr="00E91163">
        <w:rPr>
          <w:rFonts w:asciiTheme="majorHAnsi" w:eastAsia="Times New Roman" w:hAnsiTheme="majorHAnsi" w:cs="Times New Roman"/>
          <w:spacing w:val="14"/>
          <w:sz w:val="15"/>
          <w:szCs w:val="15"/>
          <w:lang w:eastAsia="es-MX"/>
        </w:rPr>
        <w:br/>
      </w:r>
    </w:p>
    <w:p w:rsidR="00E91163" w:rsidRPr="00E91163" w:rsidRDefault="00E91163" w:rsidP="00E91163">
      <w:pPr>
        <w:shd w:val="clear" w:color="auto" w:fill="FFFFFF"/>
        <w:spacing w:after="0" w:line="336" w:lineRule="atLeast"/>
        <w:ind w:firstLine="918"/>
        <w:jc w:val="both"/>
        <w:outlineLvl w:val="3"/>
        <w:rPr>
          <w:rFonts w:asciiTheme="majorHAnsi" w:eastAsia="Times New Roman" w:hAnsiTheme="majorHAnsi" w:cs="Times New Roman"/>
          <w:b/>
          <w:bCs/>
          <w:spacing w:val="14"/>
          <w:lang w:eastAsia="es-MX"/>
        </w:rPr>
      </w:pP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Ejemplo</w:t>
      </w:r>
    </w:p>
    <w:p w:rsidR="00E91163" w:rsidRPr="00E91163" w:rsidRDefault="00E91163" w:rsidP="00E91163">
      <w:pPr>
        <w:shd w:val="clear" w:color="auto" w:fill="FFFFFF"/>
        <w:spacing w:before="272" w:after="272" w:line="420" w:lineRule="atLeast"/>
        <w:ind w:left="272" w:right="272" w:firstLine="600"/>
        <w:jc w:val="both"/>
        <w:rPr>
          <w:rFonts w:asciiTheme="majorHAnsi" w:eastAsia="Times New Roman" w:hAnsiTheme="majorHAnsi" w:cs="Times New Roman"/>
          <w:spacing w:val="14"/>
          <w:sz w:val="24"/>
          <w:szCs w:val="24"/>
          <w:lang w:eastAsia="es-MX"/>
        </w:rPr>
      </w:pPr>
      <w:r w:rsidRPr="00E91163">
        <w:rPr>
          <w:rFonts w:asciiTheme="majorHAnsi" w:eastAsia="Times New Roman" w:hAnsiTheme="majorHAnsi" w:cs="Times New Roman"/>
          <w:b/>
          <w:bCs/>
          <w:spacing w:val="14"/>
          <w:sz w:val="24"/>
          <w:szCs w:val="24"/>
          <w:lang w:eastAsia="es-MX"/>
        </w:rPr>
        <w:t>Calcular</w:t>
      </w:r>
      <w:r w:rsidRPr="00E91163">
        <w:rPr>
          <w:rFonts w:asciiTheme="majorHAnsi" w:eastAsia="Times New Roman" w:hAnsiTheme="majorHAnsi" w:cs="Times New Roman"/>
          <w:spacing w:val="14"/>
          <w:sz w:val="24"/>
          <w:szCs w:val="24"/>
          <w:lang w:eastAsia="es-MX"/>
        </w:rPr>
        <w:t> el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sz w:val="24"/>
          <w:szCs w:val="24"/>
          <w:lang w:eastAsia="es-MX"/>
        </w:rPr>
        <w:t>área</w:t>
      </w:r>
      <w:r w:rsidRPr="00E91163">
        <w:rPr>
          <w:rFonts w:asciiTheme="majorHAnsi" w:eastAsia="Times New Roman" w:hAnsiTheme="majorHAnsi" w:cs="Times New Roman"/>
          <w:spacing w:val="14"/>
          <w:sz w:val="24"/>
          <w:szCs w:val="24"/>
          <w:lang w:eastAsia="es-MX"/>
        </w:rPr>
        <w:t> de un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sz w:val="24"/>
          <w:szCs w:val="24"/>
          <w:lang w:eastAsia="es-MX"/>
        </w:rPr>
        <w:t>rectángulo</w:t>
      </w:r>
      <w:r w:rsidRPr="00E91163">
        <w:rPr>
          <w:rFonts w:asciiTheme="majorHAnsi" w:eastAsia="Times New Roman" w:hAnsiTheme="majorHAnsi" w:cs="Times New Roman"/>
          <w:spacing w:val="14"/>
          <w:sz w:val="24"/>
          <w:szCs w:val="24"/>
          <w:lang w:eastAsia="es-MX"/>
        </w:rPr>
        <w:t> de 10 cm de base y 6 cm de altura.</w:t>
      </w:r>
    </w:p>
    <w:p w:rsidR="00E91163" w:rsidRPr="00E91163" w:rsidRDefault="00E91163" w:rsidP="00E91163">
      <w:pPr>
        <w:shd w:val="clear" w:color="auto" w:fill="FFFFFF"/>
        <w:spacing w:after="0" w:line="336" w:lineRule="atLeast"/>
        <w:jc w:val="both"/>
        <w:rPr>
          <w:rFonts w:asciiTheme="majorHAnsi" w:eastAsia="Times New Roman" w:hAnsiTheme="majorHAnsi" w:cs="Times New Roman"/>
          <w:spacing w:val="14"/>
          <w:sz w:val="15"/>
          <w:szCs w:val="15"/>
          <w:lang w:eastAsia="es-MX"/>
        </w:rPr>
      </w:pPr>
      <w:r w:rsidRPr="00E91163">
        <w:rPr>
          <w:rFonts w:asciiTheme="majorHAnsi" w:eastAsia="Times New Roman" w:hAnsiTheme="majorHAnsi" w:cs="Times New Roman"/>
          <w:noProof/>
          <w:spacing w:val="14"/>
          <w:sz w:val="15"/>
          <w:szCs w:val="15"/>
          <w:lang w:eastAsia="es-MX"/>
        </w:rPr>
        <w:drawing>
          <wp:inline distT="0" distB="0" distL="0" distR="0">
            <wp:extent cx="1371600" cy="948690"/>
            <wp:effectExtent l="19050" t="0" r="0" b="0"/>
            <wp:docPr id="78" name="Imagen 78" descr="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ectángul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63" w:rsidRPr="00E91163" w:rsidRDefault="00E91163" w:rsidP="00E91163">
      <w:pPr>
        <w:shd w:val="clear" w:color="auto" w:fill="FFFFFF"/>
        <w:spacing w:after="0" w:line="336" w:lineRule="atLeast"/>
        <w:jc w:val="both"/>
        <w:rPr>
          <w:rFonts w:asciiTheme="majorHAnsi" w:eastAsia="Times New Roman" w:hAnsiTheme="majorHAnsi" w:cs="Times New Roman"/>
          <w:spacing w:val="14"/>
          <w:sz w:val="15"/>
          <w:szCs w:val="15"/>
          <w:lang w:eastAsia="es-MX"/>
        </w:rPr>
      </w:pPr>
    </w:p>
    <w:p w:rsidR="00E91163" w:rsidRPr="00E91163" w:rsidRDefault="00E91163" w:rsidP="00E91163">
      <w:pPr>
        <w:shd w:val="clear" w:color="auto" w:fill="FFFFFF"/>
        <w:spacing w:before="272" w:after="272" w:line="420" w:lineRule="atLeast"/>
        <w:ind w:right="272"/>
        <w:jc w:val="both"/>
        <w:rPr>
          <w:rFonts w:asciiTheme="majorHAnsi" w:eastAsia="Times New Roman" w:hAnsiTheme="majorHAnsi" w:cs="Times New Roman"/>
          <w:spacing w:val="14"/>
          <w:lang w:eastAsia="es-MX"/>
        </w:rPr>
      </w:pPr>
      <w:r w:rsidRPr="00E91163">
        <w:rPr>
          <w:rFonts w:asciiTheme="majorHAnsi" w:eastAsia="Times New Roman" w:hAnsiTheme="majorHAnsi" w:cs="Times New Roman"/>
          <w:spacing w:val="14"/>
          <w:lang w:eastAsia="es-MX"/>
        </w:rPr>
        <w:t>A = 10 · 6 = </w:t>
      </w:r>
      <w:r w:rsidRPr="00E91163">
        <w:rPr>
          <w:rFonts w:asciiTheme="majorHAnsi" w:eastAsia="Times New Roman" w:hAnsiTheme="majorHAnsi" w:cs="Times New Roman"/>
          <w:b/>
          <w:bCs/>
          <w:spacing w:val="14"/>
          <w:lang w:eastAsia="es-MX"/>
        </w:rPr>
        <w:t>60 cm</w:t>
      </w:r>
      <w:r w:rsidRPr="00E91163">
        <w:rPr>
          <w:rFonts w:asciiTheme="majorHAnsi" w:eastAsia="Times New Roman" w:hAnsiTheme="majorHAnsi" w:cs="Times New Roman"/>
          <w:b/>
          <w:bCs/>
          <w:spacing w:val="14"/>
          <w:vertAlign w:val="superscript"/>
          <w:lang w:eastAsia="es-MX"/>
        </w:rPr>
        <w:t>2</w:t>
      </w:r>
    </w:p>
    <w:p w:rsidR="008B5266" w:rsidRPr="00E91163" w:rsidRDefault="008B5266">
      <w:pPr>
        <w:rPr>
          <w:rFonts w:asciiTheme="majorHAnsi" w:hAnsiTheme="majorHAnsi"/>
        </w:rPr>
      </w:pPr>
    </w:p>
    <w:sectPr w:rsidR="008B5266" w:rsidRPr="00E91163" w:rsidSect="009A2F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B5266"/>
    <w:rsid w:val="000D1076"/>
    <w:rsid w:val="001126C8"/>
    <w:rsid w:val="003E7840"/>
    <w:rsid w:val="006C289C"/>
    <w:rsid w:val="006C4096"/>
    <w:rsid w:val="006D616E"/>
    <w:rsid w:val="008B5266"/>
    <w:rsid w:val="008F38B5"/>
    <w:rsid w:val="009A2F55"/>
    <w:rsid w:val="00E07650"/>
    <w:rsid w:val="00E91163"/>
    <w:rsid w:val="00F5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55"/>
  </w:style>
  <w:style w:type="paragraph" w:styleId="Ttulo1">
    <w:name w:val="heading 1"/>
    <w:basedOn w:val="Normal"/>
    <w:link w:val="Ttulo1Car"/>
    <w:uiPriority w:val="9"/>
    <w:qFormat/>
    <w:rsid w:val="008B5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8B5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8B5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8B5266"/>
  </w:style>
  <w:style w:type="character" w:styleId="Hipervnculo">
    <w:name w:val="Hyperlink"/>
    <w:basedOn w:val="Fuentedeprrafopredeter"/>
    <w:uiPriority w:val="99"/>
    <w:semiHidden/>
    <w:unhideWhenUsed/>
    <w:rsid w:val="008B526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2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B526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8B526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8B5266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actividadesg">
    <w:name w:val="actividades_g"/>
    <w:basedOn w:val="Normal"/>
    <w:rsid w:val="008B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B5266"/>
    <w:rPr>
      <w:b/>
      <w:bCs/>
    </w:rPr>
  </w:style>
  <w:style w:type="paragraph" w:customStyle="1" w:styleId="actividadesr">
    <w:name w:val="actividades_r"/>
    <w:basedOn w:val="Normal"/>
    <w:rsid w:val="008B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v">
    <w:name w:val="av"/>
    <w:basedOn w:val="Normal"/>
    <w:rsid w:val="008B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018">
          <w:marLeft w:val="1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15">
          <w:marLeft w:val="1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734">
          <w:marLeft w:val="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332">
          <w:marLeft w:val="15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107">
          <w:marLeft w:val="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87">
          <w:marLeft w:val="15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Mandrake</dc:creator>
  <cp:lastModifiedBy>Mandrake</cp:lastModifiedBy>
  <cp:revision>1</cp:revision>
  <dcterms:created xsi:type="dcterms:W3CDTF">2012-12-06T05:24:00Z</dcterms:created>
  <dcterms:modified xsi:type="dcterms:W3CDTF">2012-12-06T05:40:00Z</dcterms:modified>
</cp:coreProperties>
</file>